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D4" w:rsidRPr="00EF405E" w:rsidRDefault="009320D4" w:rsidP="009320D4">
      <w:pPr>
        <w:widowControl w:val="0"/>
        <w:ind w:left="360"/>
        <w:jc w:val="both"/>
        <w:rPr>
          <w:b/>
          <w:color w:val="000000"/>
          <w:sz w:val="21"/>
          <w:szCs w:val="21"/>
          <w:lang w:eastAsia="ru-RU" w:bidi="ru-RU"/>
        </w:rPr>
      </w:pPr>
      <w:r>
        <w:rPr>
          <w:b/>
          <w:color w:val="000000"/>
          <w:sz w:val="21"/>
          <w:szCs w:val="21"/>
          <w:lang w:eastAsia="ru-RU" w:bidi="ru-RU"/>
        </w:rPr>
        <w:t>2.</w:t>
      </w:r>
      <w:r w:rsidRPr="00EF405E">
        <w:rPr>
          <w:b/>
          <w:color w:val="000000"/>
          <w:sz w:val="21"/>
          <w:szCs w:val="21"/>
          <w:lang w:eastAsia="ru-RU" w:bidi="ru-RU"/>
        </w:rPr>
        <w:t>Учебные транспортные средства.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701"/>
        <w:gridCol w:w="1701"/>
        <w:gridCol w:w="1843"/>
      </w:tblGrid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ind w:left="72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   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0D4" w:rsidRDefault="009320D4" w:rsidP="00041D4B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Тип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Легковой седан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Категория (подкатегория)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 xml:space="preserve"> 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 xml:space="preserve">Тип трансмиссии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механическая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6A08F2" w:rsidRDefault="009320D4" w:rsidP="00041D4B">
            <w:pPr>
              <w:rPr>
                <w:sz w:val="18"/>
                <w:szCs w:val="18"/>
              </w:rPr>
            </w:pPr>
            <w:r w:rsidRPr="000D4BCE">
              <w:rPr>
                <w:sz w:val="20"/>
              </w:rPr>
              <w:t>механическая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Государственный регистрационный знак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247 УО 797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214 УО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611 УН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D4BCE" w:rsidRDefault="009320D4" w:rsidP="00041D4B">
            <w:pPr>
              <w:rPr>
                <w:sz w:val="20"/>
              </w:rPr>
            </w:pPr>
            <w:r>
              <w:rPr>
                <w:sz w:val="20"/>
              </w:rPr>
              <w:t>В 569  УН 797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9320D4" w:rsidRPr="003244D9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506 АА 250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Основание владения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Default="009320D4" w:rsidP="00041D4B">
            <w:pPr>
              <w:rPr>
                <w:sz w:val="21"/>
                <w:szCs w:val="21"/>
              </w:rPr>
            </w:pPr>
            <w:r w:rsidRPr="000D4BCE">
              <w:rPr>
                <w:sz w:val="20"/>
              </w:rPr>
              <w:t>Установлен доп. привода управления сцеплением и тормозной системы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Наличие тягово-сцепного (опорно-сцепного) 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</w:pPr>
            <w: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D4BCE" w:rsidRDefault="009320D4" w:rsidP="00041D4B">
            <w:pPr>
              <w:rPr>
                <w:sz w:val="20"/>
              </w:rPr>
            </w:pPr>
            <w:r>
              <w:rPr>
                <w:sz w:val="20"/>
              </w:rPr>
              <w:t>02.09.2025- 02.09.2026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E3682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19.08.2025- 19.08</w:t>
            </w:r>
            <w:r w:rsidRPr="00E36824">
              <w:rPr>
                <w:sz w:val="18"/>
                <w:szCs w:val="18"/>
              </w:rPr>
              <w:t>.2026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pStyle w:val="Bodytext20"/>
              <w:spacing w:before="0" w:after="0" w:line="240" w:lineRule="auto"/>
              <w:rPr>
                <w:vertAlign w:val="superscript"/>
              </w:rPr>
            </w:pPr>
            <w: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726E90" w:rsidRDefault="009320D4" w:rsidP="00041D4B">
            <w:pPr>
              <w:rPr>
                <w:sz w:val="20"/>
              </w:rPr>
            </w:pPr>
            <w:r w:rsidRPr="00726E90">
              <w:rPr>
                <w:sz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rPr>
                <w:sz w:val="20"/>
              </w:rPr>
            </w:pPr>
            <w:r w:rsidRPr="000D4BCE">
              <w:rPr>
                <w:sz w:val="20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>
              <w:rPr>
                <w:sz w:val="16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№0548358422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№0548358418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№0548358415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6E3443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№0548358414</w:t>
            </w:r>
            <w:r w:rsidRPr="000072CB">
              <w:rPr>
                <w:sz w:val="18"/>
                <w:szCs w:val="18"/>
              </w:rPr>
              <w:t>,</w:t>
            </w:r>
          </w:p>
          <w:p w:rsidR="009320D4" w:rsidRPr="000072CB" w:rsidRDefault="009320D4" w:rsidP="00041D4B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9320D4" w:rsidRPr="000D4BCE" w:rsidRDefault="009320D4" w:rsidP="00041D4B">
            <w:pPr>
              <w:tabs>
                <w:tab w:val="left" w:pos="2391"/>
              </w:tabs>
              <w:rPr>
                <w:sz w:val="20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8531F8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№70</w:t>
            </w:r>
            <w:r>
              <w:rPr>
                <w:sz w:val="18"/>
                <w:szCs w:val="18"/>
              </w:rPr>
              <w:t>83848536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9320D4" w:rsidRPr="007D421D" w:rsidRDefault="009320D4" w:rsidP="00041D4B">
            <w:pPr>
              <w:tabs>
                <w:tab w:val="left" w:pos="239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</w:tr>
      <w:tr w:rsidR="009320D4" w:rsidTr="00041D4B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D4BCE" w:rsidRDefault="009320D4" w:rsidP="00041D4B">
            <w:pPr>
              <w:tabs>
                <w:tab w:val="left" w:pos="2391"/>
              </w:tabs>
              <w:jc w:val="center"/>
              <w:rPr>
                <w:sz w:val="20"/>
              </w:rPr>
            </w:pPr>
            <w:r w:rsidRPr="000D4BCE">
              <w:rPr>
                <w:sz w:val="2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</w:tr>
    </w:tbl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  <w:bookmarkStart w:id="0" w:name="_GoBack"/>
      <w:bookmarkEnd w:id="0"/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506"/>
        <w:gridCol w:w="1592"/>
        <w:gridCol w:w="1688"/>
        <w:gridCol w:w="1701"/>
        <w:gridCol w:w="1694"/>
        <w:gridCol w:w="1708"/>
      </w:tblGrid>
      <w:tr w:rsidR="009320D4" w:rsidRPr="006B06F1" w:rsidTr="00041D4B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20D4" w:rsidRPr="006B06F1" w:rsidRDefault="009320D4" w:rsidP="00041D4B">
            <w:r w:rsidRPr="006B06F1">
              <w:lastRenderedPageBreak/>
              <w:t xml:space="preserve">                         Сведения об учебных транспортных средствах</w:t>
            </w:r>
          </w:p>
        </w:tc>
      </w:tr>
      <w:tr w:rsidR="009320D4" w:rsidRPr="006B69C8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  <w:r>
              <w:rPr>
                <w:sz w:val="21"/>
              </w:rPr>
              <w:t xml:space="preserve">       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  <w:r>
              <w:rPr>
                <w:sz w:val="21"/>
              </w:rPr>
              <w:t xml:space="preserve">          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69C8" w:rsidRDefault="009320D4" w:rsidP="00041D4B">
            <w:pPr>
              <w:rPr>
                <w:sz w:val="21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69C8" w:rsidRDefault="009320D4" w:rsidP="00041D4B">
            <w:pPr>
              <w:spacing w:after="200" w:line="276" w:lineRule="auto"/>
              <w:rPr>
                <w:sz w:val="20"/>
                <w:lang w:val="en-US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Тип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Категория (подкатегория)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 xml:space="preserve">Тип трансмиссии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D2019" w:rsidRDefault="009320D4" w:rsidP="00041D4B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Государственный регистрационный знак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 033 ТТ 79</w:t>
            </w:r>
            <w:r w:rsidRPr="009A3598">
              <w:rPr>
                <w:sz w:val="18"/>
                <w:szCs w:val="1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 529 ТХ 79</w:t>
            </w:r>
            <w:r w:rsidRPr="009A359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495 АА 250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6B06F1" w:rsidRDefault="009320D4" w:rsidP="00041D4B">
            <w:pPr>
              <w:spacing w:after="200" w:line="276" w:lineRule="auto"/>
              <w:rPr>
                <w:sz w:val="20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Основание владения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Наличие тягово-сцепного (опорно-сцепного) устройства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</w:rPr>
            </w:pPr>
            <w:r w:rsidRPr="006B06F1">
              <w:rPr>
                <w:sz w:val="16"/>
              </w:rPr>
              <w:t>Технический осмотр (дата прохождения, срок действия)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14.10.2024-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15.11.2024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</w:t>
            </w:r>
            <w:r w:rsidRPr="000072CB">
              <w:rPr>
                <w:sz w:val="18"/>
                <w:szCs w:val="18"/>
              </w:rPr>
              <w:t>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line="276" w:lineRule="auto"/>
              <w:rPr>
                <w:sz w:val="20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6"/>
                <w:vertAlign w:val="superscript"/>
              </w:rPr>
            </w:pPr>
            <w:r w:rsidRPr="006B06F1">
              <w:rPr>
                <w:sz w:val="16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6B06F1">
              <w:rPr>
                <w:sz w:val="16"/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Pr="00726E90" w:rsidRDefault="009320D4" w:rsidP="00041D4B">
            <w:pPr>
              <w:rPr>
                <w:sz w:val="20"/>
              </w:rPr>
            </w:pPr>
            <w:r w:rsidRPr="00726E90">
              <w:rPr>
                <w:sz w:val="20"/>
              </w:rPr>
              <w:t>соответствует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9A102F" w:rsidRDefault="009320D4" w:rsidP="00041D4B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after="200" w:line="276" w:lineRule="auto"/>
              <w:rPr>
                <w:vertAlign w:val="superscript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 w:rsidRPr="006B06F1">
              <w:rPr>
                <w:sz w:val="16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ТТТ №7081797238,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с 04.07.2025-</w:t>
            </w:r>
          </w:p>
          <w:p w:rsidR="009320D4" w:rsidRPr="009A3598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03.07.2026 РЕСО гарантия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8531F8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</w:t>
            </w:r>
            <w:r>
              <w:rPr>
                <w:sz w:val="18"/>
                <w:szCs w:val="18"/>
              </w:rPr>
              <w:t>085872509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9320D4" w:rsidRPr="006E3443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8531F8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</w:t>
            </w:r>
            <w:r>
              <w:rPr>
                <w:sz w:val="18"/>
                <w:szCs w:val="18"/>
              </w:rPr>
              <w:t>083847796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9320D4" w:rsidRDefault="009320D4" w:rsidP="00041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9320D4" w:rsidRPr="006E3443" w:rsidRDefault="009320D4" w:rsidP="00041D4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rPr>
                <w:sz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after="200" w:line="276" w:lineRule="auto"/>
              <w:rPr>
                <w:sz w:val="18"/>
              </w:rPr>
            </w:pPr>
          </w:p>
        </w:tc>
      </w:tr>
      <w:tr w:rsidR="009320D4" w:rsidRPr="006B06F1" w:rsidTr="00041D4B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tabs>
                <w:tab w:val="left" w:pos="2391"/>
              </w:tabs>
              <w:rPr>
                <w:sz w:val="16"/>
              </w:rPr>
            </w:pPr>
            <w:r w:rsidRPr="006B06F1"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0072CB" w:rsidRDefault="009320D4" w:rsidP="00041D4B">
            <w:pPr>
              <w:tabs>
                <w:tab w:val="left" w:pos="2391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да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Default="009320D4" w:rsidP="00041D4B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tabs>
                <w:tab w:val="left" w:pos="2391"/>
              </w:tabs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0D4" w:rsidRPr="006B06F1" w:rsidRDefault="009320D4" w:rsidP="00041D4B">
            <w:pPr>
              <w:spacing w:after="200" w:line="276" w:lineRule="auto"/>
              <w:rPr>
                <w:sz w:val="20"/>
              </w:rPr>
            </w:pPr>
          </w:p>
        </w:tc>
      </w:tr>
    </w:tbl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tbl>
      <w:tblPr>
        <w:tblpPr w:leftFromText="180" w:rightFromText="180" w:bottomFromText="200" w:vertAnchor="text" w:horzAnchor="margin" w:tblpY="220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2927"/>
      </w:tblGrid>
      <w:tr w:rsidR="009320D4" w:rsidRPr="007D5181" w:rsidTr="00041D4B">
        <w:trPr>
          <w:trHeight w:val="27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Сведения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lang w:bidi="ru-RU"/>
              </w:rPr>
            </w:pPr>
            <w:r w:rsidRPr="007D5181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Номер автомобилей по порядку</w:t>
            </w:r>
          </w:p>
        </w:tc>
      </w:tr>
      <w:tr w:rsidR="009320D4" w:rsidRPr="007D5181" w:rsidTr="00041D4B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D4" w:rsidRPr="007D5181" w:rsidRDefault="009320D4" w:rsidP="00041D4B">
            <w:pPr>
              <w:rPr>
                <w:b/>
                <w:bCs/>
                <w:sz w:val="18"/>
                <w:szCs w:val="18"/>
                <w:lang w:bidi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173879" w:rsidRDefault="009320D4" w:rsidP="00041D4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1</w:t>
            </w:r>
          </w:p>
        </w:tc>
      </w:tr>
      <w:tr w:rsidR="009320D4" w:rsidRPr="007D5181" w:rsidTr="00041D4B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Марка, модель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F22E9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7191-0000010-04</w:t>
            </w:r>
          </w:p>
        </w:tc>
      </w:tr>
      <w:tr w:rsidR="009320D4" w:rsidRPr="007D5181" w:rsidTr="00041D4B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lastRenderedPageBreak/>
              <w:t>Гос. регистрационный знак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КА 9570</w:t>
            </w: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50</w:t>
            </w:r>
          </w:p>
        </w:tc>
      </w:tr>
      <w:tr w:rsidR="009320D4" w:rsidRPr="007D5181" w:rsidTr="00041D4B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Прицеп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к легковому автомобилю</w:t>
            </w:r>
          </w:p>
        </w:tc>
      </w:tr>
      <w:tr w:rsidR="009320D4" w:rsidRPr="007D5181" w:rsidTr="00041D4B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Категория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Прицеп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/О1</w:t>
            </w:r>
          </w:p>
        </w:tc>
      </w:tr>
      <w:tr w:rsidR="009320D4" w:rsidRPr="007D5181" w:rsidTr="00041D4B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рамы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F22E9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X2671911DR0000246</w:t>
            </w:r>
          </w:p>
        </w:tc>
      </w:tr>
      <w:tr w:rsidR="009320D4" w:rsidRPr="007D5181" w:rsidTr="00041D4B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двигателя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отсутствует</w:t>
            </w:r>
          </w:p>
        </w:tc>
      </w:tr>
      <w:tr w:rsidR="009320D4" w:rsidRPr="007D5181" w:rsidTr="00041D4B">
        <w:trPr>
          <w:trHeight w:val="73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В аренде</w:t>
            </w:r>
          </w:p>
        </w:tc>
      </w:tr>
      <w:tr w:rsidR="009320D4" w:rsidRPr="007D5181" w:rsidTr="00041D4B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Техническое состояние в соответствии с п.3 основных положений</w:t>
            </w:r>
            <w:r w:rsidRPr="007D5181">
              <w:rPr>
                <w:rFonts w:eastAsia="Arial Unicode MS" w:cs="Arial Unicode MS"/>
                <w:sz w:val="18"/>
                <w:szCs w:val="18"/>
                <w:vertAlign w:val="superscript"/>
                <w:lang w:bidi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исправно</w:t>
            </w:r>
          </w:p>
        </w:tc>
      </w:tr>
      <w:tr w:rsidR="009320D4" w:rsidRPr="007D5181" w:rsidTr="00041D4B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4" w:rsidRPr="007D5181" w:rsidRDefault="009320D4" w:rsidP="00041D4B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Технический осмотр (дата прохождения, срок действия)</w:t>
            </w: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ab/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01.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.2025</w:t>
            </w: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-</w:t>
            </w:r>
          </w:p>
          <w:p w:rsidR="009320D4" w:rsidRPr="009A12BA" w:rsidRDefault="009320D4" w:rsidP="00041D4B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val="en-US"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                    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01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.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.202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6</w:t>
            </w:r>
          </w:p>
        </w:tc>
      </w:tr>
      <w:tr w:rsidR="009320D4" w:rsidRPr="007D5181" w:rsidTr="00041D4B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трансмиссии автоматическая или (механическая)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0D4" w:rsidRPr="007D5181" w:rsidRDefault="009320D4" w:rsidP="00041D4B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---------------</w:t>
            </w:r>
          </w:p>
        </w:tc>
      </w:tr>
      <w:tr w:rsidR="009320D4" w:rsidRPr="007D5181" w:rsidTr="00041D4B">
        <w:trPr>
          <w:trHeight w:val="5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4" w:rsidRPr="007D5181" w:rsidRDefault="009320D4" w:rsidP="00041D4B">
            <w:pPr>
              <w:spacing w:after="120" w:line="276" w:lineRule="auto"/>
              <w:ind w:left="108"/>
              <w:rPr>
                <w:b/>
                <w:bCs/>
              </w:rPr>
            </w:pPr>
            <w:r w:rsidRPr="007D5181">
              <w:rPr>
                <w:rFonts w:ascii="Calibri" w:hAnsi="Calibri" w:cs="Calibri"/>
                <w:sz w:val="18"/>
                <w:szCs w:val="18"/>
              </w:rPr>
              <w:t>Регистрационные документы</w:t>
            </w:r>
          </w:p>
          <w:p w:rsidR="009320D4" w:rsidRPr="007D5181" w:rsidRDefault="009320D4" w:rsidP="00041D4B">
            <w:pPr>
              <w:spacing w:after="120" w:line="276" w:lineRule="auto"/>
              <w:ind w:left="108"/>
              <w:rPr>
                <w:rFonts w:ascii="Calibri" w:hAnsi="Calibri"/>
                <w:b/>
                <w:bCs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D4" w:rsidRPr="007F22E9" w:rsidRDefault="009320D4" w:rsidP="00041D4B">
            <w:pPr>
              <w:spacing w:line="276" w:lineRule="auto"/>
              <w:jc w:val="center"/>
              <w:rPr>
                <w:rFonts w:cs="Arial Unicode MS"/>
                <w:sz w:val="20"/>
                <w:lang w:bidi="ru-RU"/>
              </w:rPr>
            </w:pPr>
            <w:r>
              <w:rPr>
                <w:rFonts w:eastAsia="Arial Unicode MS" w:cs="Arial Unicode MS"/>
                <w:sz w:val="20"/>
                <w:lang w:val="en-US" w:bidi="ru-RU"/>
              </w:rPr>
              <w:t>C</w:t>
            </w:r>
            <w:r>
              <w:rPr>
                <w:rFonts w:eastAsia="Arial Unicode MS" w:cs="Arial Unicode MS"/>
                <w:sz w:val="20"/>
                <w:lang w:bidi="ru-RU"/>
              </w:rPr>
              <w:t xml:space="preserve">ТС </w:t>
            </w:r>
            <w:r>
              <w:rPr>
                <w:rFonts w:eastAsia="Arial Unicode MS" w:cs="Arial Unicode MS"/>
                <w:sz w:val="20"/>
                <w:lang w:val="en-US" w:bidi="ru-RU"/>
              </w:rPr>
              <w:t xml:space="preserve">99 73 </w:t>
            </w:r>
            <w:r>
              <w:rPr>
                <w:rFonts w:eastAsia="Arial Unicode MS" w:cs="Arial Unicode MS"/>
                <w:sz w:val="20"/>
                <w:lang w:bidi="ru-RU"/>
              </w:rPr>
              <w:t>2</w:t>
            </w:r>
            <w:r>
              <w:rPr>
                <w:rFonts w:eastAsia="Arial Unicode MS" w:cs="Arial Unicode MS"/>
                <w:sz w:val="20"/>
                <w:lang w:val="en-US" w:bidi="ru-RU"/>
              </w:rPr>
              <w:t xml:space="preserve">11068 </w:t>
            </w:r>
            <w:r>
              <w:rPr>
                <w:rFonts w:eastAsia="Arial Unicode MS" w:cs="Arial Unicode MS"/>
                <w:sz w:val="20"/>
                <w:lang w:bidi="ru-RU"/>
              </w:rPr>
              <w:t>от 16.08.2024г.</w:t>
            </w:r>
          </w:p>
          <w:p w:rsidR="009320D4" w:rsidRPr="007D5181" w:rsidRDefault="009320D4" w:rsidP="00041D4B">
            <w:pPr>
              <w:spacing w:after="120"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pStyle w:val="a3"/>
        <w:rPr>
          <w:b/>
        </w:rPr>
      </w:pPr>
    </w:p>
    <w:p w:rsidR="009320D4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</w:p>
    <w:p w:rsidR="009320D4" w:rsidRPr="00961AA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9320D4" w:rsidRPr="0009364E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Механических- 8</w:t>
      </w:r>
    </w:p>
    <w:p w:rsidR="009320D4" w:rsidRPr="00961AA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 прицепов - 1</w:t>
      </w:r>
    </w:p>
    <w:p w:rsidR="009320D4" w:rsidRPr="00961AA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Данное количеств транспортных </w:t>
      </w:r>
      <w:r>
        <w:rPr>
          <w:sz w:val="28"/>
          <w:szCs w:val="28"/>
          <w:lang w:eastAsia="ru-RU"/>
        </w:rPr>
        <w:t>средств соответствует 452 человек</w:t>
      </w:r>
      <w:r w:rsidRPr="00961AA2">
        <w:rPr>
          <w:sz w:val="28"/>
          <w:szCs w:val="28"/>
          <w:lang w:eastAsia="ru-RU"/>
        </w:rPr>
        <w:t xml:space="preserve"> количеству обучающихся в год.</w:t>
      </w:r>
    </w:p>
    <w:p w:rsidR="009320D4" w:rsidRPr="00E8480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</w:t>
      </w:r>
      <w:proofErr w:type="gramStart"/>
      <w:r>
        <w:rPr>
          <w:sz w:val="28"/>
          <w:szCs w:val="28"/>
          <w:lang w:eastAsia="ru-RU"/>
        </w:rPr>
        <w:t>=(</w:t>
      </w:r>
      <w:proofErr w:type="gramEnd"/>
      <w:r>
        <w:rPr>
          <w:sz w:val="28"/>
          <w:szCs w:val="28"/>
          <w:lang w:eastAsia="ru-RU"/>
        </w:rPr>
        <w:t>14,4*24,5*12(4-1))/57=222</w:t>
      </w:r>
    </w:p>
    <w:p w:rsidR="009320D4" w:rsidRPr="00E84802" w:rsidRDefault="009320D4" w:rsidP="009320D4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</w:t>
      </w:r>
      <w:proofErr w:type="gramStart"/>
      <w:r>
        <w:rPr>
          <w:sz w:val="28"/>
          <w:szCs w:val="28"/>
          <w:lang w:eastAsia="ru-RU"/>
        </w:rPr>
        <w:t>=(</w:t>
      </w:r>
      <w:proofErr w:type="gramEnd"/>
      <w:r>
        <w:rPr>
          <w:sz w:val="28"/>
          <w:szCs w:val="28"/>
          <w:lang w:eastAsia="ru-RU"/>
        </w:rPr>
        <w:t>14,4*24,5*12(4-1))/55=230</w:t>
      </w:r>
    </w:p>
    <w:p w:rsidR="00C74E57" w:rsidRDefault="00C74E57"/>
    <w:sectPr w:rsidR="00C7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CF"/>
    <w:rsid w:val="009320D4"/>
    <w:rsid w:val="00C74E57"/>
    <w:rsid w:val="00CF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DA2B"/>
  <w15:chartTrackingRefBased/>
  <w15:docId w15:val="{C4BB4A14-3BED-4537-879A-825FFEAF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0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20D4"/>
    <w:pPr>
      <w:spacing w:after="120"/>
    </w:pPr>
  </w:style>
  <w:style w:type="character" w:customStyle="1" w:styleId="a4">
    <w:name w:val="Основной текст Знак"/>
    <w:basedOn w:val="a0"/>
    <w:link w:val="a3"/>
    <w:rsid w:val="009320D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2">
    <w:name w:val="Body text (2)_"/>
    <w:basedOn w:val="a0"/>
    <w:link w:val="Bodytext20"/>
    <w:locked/>
    <w:rsid w:val="009320D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320D4"/>
    <w:pPr>
      <w:widowControl w:val="0"/>
      <w:shd w:val="clear" w:color="auto" w:fill="FFFFFF"/>
      <w:suppressAutoHyphens w:val="0"/>
      <w:spacing w:before="120" w:after="120" w:line="0" w:lineRule="atLeast"/>
    </w:pPr>
    <w:rPr>
      <w:sz w:val="16"/>
      <w:szCs w:val="16"/>
      <w:lang w:eastAsia="en-US"/>
    </w:rPr>
  </w:style>
  <w:style w:type="table" w:styleId="a5">
    <w:name w:val="Table Grid"/>
    <w:basedOn w:val="a1"/>
    <w:rsid w:val="009320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3722</Characters>
  <Application>Microsoft Office Word</Application>
  <DocSecurity>0</DocSecurity>
  <Lines>31</Lines>
  <Paragraphs>8</Paragraphs>
  <ScaleCrop>false</ScaleCrop>
  <Company>diakov.net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2025-10-02T07:53:00Z</dcterms:created>
  <dcterms:modified xsi:type="dcterms:W3CDTF">2025-10-02T07:54:00Z</dcterms:modified>
</cp:coreProperties>
</file>